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52" w:rsidRPr="00751307" w:rsidRDefault="007F1452" w:rsidP="007F1452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751307">
        <w:rPr>
          <w:rFonts w:ascii="宋体" w:hAnsi="宋体" w:hint="eastAsia"/>
          <w:b/>
          <w:sz w:val="28"/>
          <w:szCs w:val="28"/>
        </w:rPr>
        <w:t>（四）育人工作量</w:t>
      </w:r>
    </w:p>
    <w:p w:rsidR="007F1452" w:rsidRPr="00751307" w:rsidRDefault="007F1452" w:rsidP="007F1452">
      <w:pPr>
        <w:spacing w:line="500" w:lineRule="exact"/>
        <w:ind w:firstLine="480"/>
        <w:rPr>
          <w:rFonts w:ascii="宋体" w:hAnsi="宋体"/>
          <w:sz w:val="28"/>
          <w:szCs w:val="28"/>
        </w:rPr>
      </w:pPr>
      <w:r w:rsidRPr="00751307">
        <w:rPr>
          <w:rFonts w:ascii="宋体" w:hAnsi="宋体" w:hint="eastAsia"/>
          <w:sz w:val="28"/>
          <w:szCs w:val="28"/>
        </w:rPr>
        <w:t>1.教师担任班主任、本科生导师、指导学生社会实践、指导学生社团等育人工作，根据考核情况给予相应工作量，但各项累计得分上限为7分，育人工作总分不超过15分。</w:t>
      </w:r>
    </w:p>
    <w:p w:rsidR="007F1452" w:rsidRPr="00751307" w:rsidRDefault="007F1452" w:rsidP="007F145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51307">
        <w:rPr>
          <w:rFonts w:ascii="宋体" w:hAnsi="宋体" w:hint="eastAsia"/>
          <w:sz w:val="28"/>
          <w:szCs w:val="28"/>
        </w:rPr>
        <w:t>2.进修、挂职、科技特派员等聘任、晋升时免去当年育人工作量的考核。</w:t>
      </w:r>
    </w:p>
    <w:p w:rsidR="007F1452" w:rsidRPr="00751307" w:rsidRDefault="007F1452" w:rsidP="007F1452">
      <w:pPr>
        <w:spacing w:line="500" w:lineRule="exact"/>
        <w:ind w:firstLine="480"/>
        <w:rPr>
          <w:rFonts w:ascii="仿宋_GB2312" w:eastAsia="仿宋_GB2312"/>
          <w:sz w:val="24"/>
        </w:rPr>
      </w:pPr>
      <w:r w:rsidRPr="00751307">
        <w:rPr>
          <w:rFonts w:ascii="宋体" w:hAnsi="宋体" w:hint="eastAsia"/>
          <w:sz w:val="28"/>
          <w:szCs w:val="28"/>
        </w:rPr>
        <w:t>3.教师的育人工作如学院没有记录，教师本人须保留并提供相应的照片或文字资料。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416"/>
        <w:gridCol w:w="3165"/>
        <w:gridCol w:w="1865"/>
      </w:tblGrid>
      <w:tr w:rsidR="007F1452" w:rsidRPr="00E52FE5" w:rsidTr="00A43C9A">
        <w:trPr>
          <w:trHeight w:val="737"/>
        </w:trPr>
        <w:tc>
          <w:tcPr>
            <w:tcW w:w="751" w:type="dxa"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b/>
                <w:color w:val="000000"/>
                <w:szCs w:val="21"/>
              </w:rPr>
              <w:t>考核内容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b/>
                <w:color w:val="000000"/>
                <w:szCs w:val="21"/>
              </w:rPr>
              <w:t>考核办法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7F1452" w:rsidRPr="00E52FE5" w:rsidTr="00A43C9A">
        <w:trPr>
          <w:trHeight w:val="737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担任班主任工作（含瓯江班主任和研究生班主任）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每班40人为标准，一学期计20个当量的工作量</w:t>
            </w:r>
          </w:p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学生数每增加或减少5人，工作量相应提高或减少10%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/>
                <w:color w:val="FF0000"/>
                <w:szCs w:val="21"/>
              </w:rPr>
            </w:pPr>
            <w:r w:rsidRPr="00E52FE5">
              <w:rPr>
                <w:rFonts w:ascii="仿宋_GB2312" w:eastAsia="仿宋_GB2312" w:hint="eastAsia"/>
                <w:color w:val="FF0000"/>
                <w:szCs w:val="21"/>
              </w:rPr>
              <w:t>上限49分</w:t>
            </w:r>
          </w:p>
        </w:tc>
      </w:tr>
      <w:tr w:rsidR="007F1452" w:rsidRPr="00E52FE5" w:rsidTr="00A43C9A">
        <w:trPr>
          <w:trHeight w:val="515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担任本科生导师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指导一个学生每学期计算1.5个当量的工作量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/>
                <w:color w:val="000000"/>
                <w:szCs w:val="21"/>
              </w:rPr>
            </w:pPr>
            <w:r w:rsidRPr="007F1452">
              <w:rPr>
                <w:rFonts w:ascii="仿宋_GB2312" w:eastAsia="仿宋_GB2312" w:hint="eastAsia"/>
                <w:color w:val="FF0000"/>
                <w:szCs w:val="21"/>
              </w:rPr>
              <w:t>考核不合格的导师不给工作量</w:t>
            </w:r>
          </w:p>
        </w:tc>
      </w:tr>
      <w:tr w:rsidR="007F1452" w:rsidRPr="00E52FE5" w:rsidTr="00A43C9A">
        <w:trPr>
          <w:trHeight w:val="1691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指导学生暑期社会实践工作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指导一支实践团队</w:t>
            </w:r>
            <w:bookmarkStart w:id="0" w:name="_GoBack"/>
            <w:bookmarkEnd w:id="0"/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按每天2个当量的工作量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指导师获“先进个人”的工作量计算：国家级计40个、省级计15个、市级计10个、校级计5个</w:t>
            </w:r>
          </w:p>
        </w:tc>
      </w:tr>
      <w:tr w:rsidR="007F1452" w:rsidRPr="00E52FE5" w:rsidTr="00A43C9A">
        <w:trPr>
          <w:trHeight w:val="461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担任学生社团、艺术团工作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指导一次计1个当量的工作量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F1452" w:rsidRPr="00E52FE5" w:rsidTr="00A43C9A">
        <w:trPr>
          <w:trHeight w:val="737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担任学生就业创业指导、学生心理健康教育与咨询工作和网络信息员、网络评论员工作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、介绍学生成功就业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786727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指导一次计1个当量的工作量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，介绍一个学生就业计1个当量工作量，成功就业另加2个当量工作量（需提供证明），累计3分；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专职书记、辅导员承担的不计入工作量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，</w:t>
            </w:r>
          </w:p>
        </w:tc>
      </w:tr>
      <w:tr w:rsidR="007F1452" w:rsidRPr="00E52FE5" w:rsidTr="00A43C9A">
        <w:trPr>
          <w:trHeight w:val="737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担任学生党建联系人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推荐三名学生入党计算1个当量工作量（以学生入党材料为准），参加支部讨论会按参会时间计算工作量（1小时计1个当量工作量），</w:t>
            </w:r>
          </w:p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到班级作入党讲座1次计算1个当量工作量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7F1452" w:rsidRPr="00E52FE5" w:rsidTr="00A43C9A">
        <w:trPr>
          <w:trHeight w:val="737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指导学生考研、外语、计算机等级考试等工作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指导一次（上课形式）计2个当量的工作量（或按实际课时计）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F1452" w:rsidRPr="00E52FE5" w:rsidTr="00A43C9A">
        <w:trPr>
          <w:trHeight w:val="737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学术报告及其他专题讲座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按实际时长计工作量（1次最多不超过3个当量工作量）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F1452" w:rsidRPr="00E52FE5" w:rsidTr="00A43C9A">
        <w:trPr>
          <w:trHeight w:val="737"/>
        </w:trPr>
        <w:tc>
          <w:tcPr>
            <w:tcW w:w="751" w:type="dxa"/>
            <w:vMerge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组织或指导学生课外教育活动等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按实际时长计工作量（1次最多不超过2个当量工作量）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F1452" w:rsidRPr="00E52FE5" w:rsidTr="00A43C9A">
        <w:trPr>
          <w:trHeight w:val="1480"/>
        </w:trPr>
        <w:tc>
          <w:tcPr>
            <w:tcW w:w="751" w:type="dxa"/>
            <w:shd w:val="clear" w:color="auto" w:fill="auto"/>
            <w:vAlign w:val="center"/>
          </w:tcPr>
          <w:p w:rsidR="007F1452" w:rsidRPr="00E52FE5" w:rsidRDefault="007F1452" w:rsidP="00A43C9A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4.2其他育人工作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教师在日常教学活动中承担的育人工作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非班主任教师下学生寝室，每次计0.5个当量工作量等等</w:t>
            </w:r>
          </w:p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院“最受尊敬的老师”，加10当量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F1452" w:rsidRPr="00E52FE5" w:rsidRDefault="007F1452" w:rsidP="00A43C9A">
            <w:pPr>
              <w:rPr>
                <w:rFonts w:ascii="仿宋_GB2312" w:eastAsia="仿宋_GB2312" w:hint="eastAsia"/>
                <w:color w:val="000000"/>
                <w:szCs w:val="21"/>
              </w:rPr>
            </w:pPr>
            <w:r w:rsidRPr="00E52FE5">
              <w:rPr>
                <w:rFonts w:ascii="仿宋_GB2312" w:eastAsia="仿宋_GB2312" w:hint="eastAsia"/>
                <w:color w:val="000000"/>
                <w:szCs w:val="21"/>
              </w:rPr>
              <w:t>最高得分为3分</w:t>
            </w:r>
          </w:p>
        </w:tc>
      </w:tr>
    </w:tbl>
    <w:p w:rsidR="007F1452" w:rsidRPr="00751307" w:rsidRDefault="007F1452" w:rsidP="007F1452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51307">
        <w:rPr>
          <w:rFonts w:ascii="宋体" w:hAnsi="宋体" w:hint="eastAsia"/>
          <w:sz w:val="28"/>
          <w:szCs w:val="28"/>
        </w:rPr>
        <w:t>本方案经学院教工大会审议通过后，通过学院考核工作小组执行，由学院党政联席会议负责解释。</w:t>
      </w:r>
    </w:p>
    <w:p w:rsidR="007F1452" w:rsidRPr="00751307" w:rsidRDefault="007F1452" w:rsidP="007F1452">
      <w:pPr>
        <w:spacing w:line="600" w:lineRule="exact"/>
        <w:ind w:firstLineChars="1550" w:firstLine="4960"/>
        <w:rPr>
          <w:rFonts w:ascii="仿宋_GB2312" w:eastAsia="仿宋_GB2312"/>
          <w:sz w:val="32"/>
        </w:rPr>
      </w:pPr>
    </w:p>
    <w:p w:rsidR="007F1452" w:rsidRPr="00751307" w:rsidRDefault="007F1452" w:rsidP="007F1452">
      <w:pPr>
        <w:pStyle w:val="a5"/>
        <w:spacing w:line="360" w:lineRule="auto"/>
        <w:ind w:leftChars="2490" w:left="5229"/>
        <w:jc w:val="left"/>
        <w:rPr>
          <w:rFonts w:hAnsi="宋体" w:cs="Times New Roman"/>
          <w:sz w:val="28"/>
          <w:szCs w:val="28"/>
        </w:rPr>
      </w:pPr>
      <w:r w:rsidRPr="00751307">
        <w:rPr>
          <w:rFonts w:hAnsi="宋体" w:cs="Times New Roman" w:hint="eastAsia"/>
          <w:sz w:val="28"/>
          <w:szCs w:val="28"/>
        </w:rPr>
        <w:t>化学与材料工程学院                                          二零一</w:t>
      </w:r>
      <w:r>
        <w:rPr>
          <w:rFonts w:hAnsi="宋体" w:cs="Times New Roman" w:hint="eastAsia"/>
          <w:sz w:val="28"/>
          <w:szCs w:val="28"/>
        </w:rPr>
        <w:t>七</w:t>
      </w:r>
      <w:r w:rsidRPr="00751307">
        <w:rPr>
          <w:rFonts w:hAnsi="宋体" w:cs="Times New Roman" w:hint="eastAsia"/>
          <w:sz w:val="28"/>
          <w:szCs w:val="28"/>
        </w:rPr>
        <w:t>年</w:t>
      </w:r>
      <w:r>
        <w:rPr>
          <w:rFonts w:hAnsi="宋体" w:cs="Times New Roman" w:hint="eastAsia"/>
          <w:sz w:val="28"/>
          <w:szCs w:val="28"/>
        </w:rPr>
        <w:t>三</w:t>
      </w:r>
      <w:r w:rsidRPr="00751307">
        <w:rPr>
          <w:rFonts w:hAnsi="宋体" w:cs="Times New Roman" w:hint="eastAsia"/>
          <w:sz w:val="28"/>
          <w:szCs w:val="28"/>
        </w:rPr>
        <w:t>月十日</w:t>
      </w:r>
    </w:p>
    <w:p w:rsidR="00381B11" w:rsidRPr="007F1452" w:rsidRDefault="00381B11"/>
    <w:sectPr w:rsidR="00381B11" w:rsidRPr="007F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38" w:rsidRDefault="00B54338" w:rsidP="007F1452">
      <w:r>
        <w:separator/>
      </w:r>
    </w:p>
  </w:endnote>
  <w:endnote w:type="continuationSeparator" w:id="0">
    <w:p w:rsidR="00B54338" w:rsidRDefault="00B54338" w:rsidP="007F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38" w:rsidRDefault="00B54338" w:rsidP="007F1452">
      <w:r>
        <w:separator/>
      </w:r>
    </w:p>
  </w:footnote>
  <w:footnote w:type="continuationSeparator" w:id="0">
    <w:p w:rsidR="00B54338" w:rsidRDefault="00B54338" w:rsidP="007F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31"/>
    <w:rsid w:val="000C7CD1"/>
    <w:rsid w:val="00381B11"/>
    <w:rsid w:val="007F1452"/>
    <w:rsid w:val="00B54338"/>
    <w:rsid w:val="00BD6831"/>
    <w:rsid w:val="00C3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49065B-312C-439A-AFF0-71BE185A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1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452"/>
    <w:rPr>
      <w:kern w:val="2"/>
      <w:sz w:val="18"/>
      <w:szCs w:val="18"/>
    </w:rPr>
  </w:style>
  <w:style w:type="paragraph" w:styleId="a4">
    <w:name w:val="footer"/>
    <w:basedOn w:val="a"/>
    <w:link w:val="Char0"/>
    <w:rsid w:val="007F1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452"/>
    <w:rPr>
      <w:kern w:val="2"/>
      <w:sz w:val="18"/>
      <w:szCs w:val="18"/>
    </w:rPr>
  </w:style>
  <w:style w:type="paragraph" w:styleId="a5">
    <w:name w:val="Plain Text"/>
    <w:basedOn w:val="a"/>
    <w:link w:val="Char1"/>
    <w:rsid w:val="007F145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7F145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143</Words>
  <Characters>818</Characters>
  <Application>Microsoft Office Word</Application>
  <DocSecurity>0</DocSecurity>
  <Lines>6</Lines>
  <Paragraphs>1</Paragraphs>
  <ScaleCrop>false</ScaleCrop>
  <Company>china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2017-06-02T01:25:00Z</dcterms:created>
  <dcterms:modified xsi:type="dcterms:W3CDTF">2017-06-02T03:13:00Z</dcterms:modified>
</cp:coreProperties>
</file>